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363" w:line="660" w:lineRule="exact"/>
        <w:ind w:firstLine="154"/>
        <w:jc w:val="center"/>
        <w:rPr>
          <w:rFonts w:hint="eastAsia" w:ascii="华文中宋" w:hAnsi="华文中宋" w:eastAsia="华文中宋" w:cs="华文中宋"/>
          <w:b/>
          <w:bCs/>
          <w:spacing w:val="0"/>
          <w:sz w:val="66"/>
          <w:szCs w:val="66"/>
          <w:lang w:val="en-US" w:eastAsia="zh-CN"/>
        </w:rPr>
      </w:pPr>
      <w:r>
        <w:rPr>
          <w:rFonts w:ascii="微软雅黑" w:hAnsi="微软雅黑" w:eastAsia="微软雅黑" w:cs="微软雅黑"/>
          <w:color w:val="FF0000"/>
          <w:spacing w:val="20"/>
          <w:sz w:val="72"/>
          <w:szCs w:val="72"/>
        </w:rPr>
        <w:t>潍坊学院</w:t>
      </w:r>
      <w:r>
        <w:rPr>
          <w:rFonts w:hint="eastAsia" w:ascii="微软雅黑" w:hAnsi="微软雅黑" w:eastAsia="微软雅黑" w:cs="微软雅黑"/>
          <w:color w:val="FF0000"/>
          <w:spacing w:val="20"/>
          <w:sz w:val="72"/>
          <w:szCs w:val="72"/>
          <w:lang w:val="en-US" w:eastAsia="zh-CN"/>
        </w:rPr>
        <w:t>国际交流合作处</w:t>
      </w:r>
    </w:p>
    <w:p>
      <w:pPr>
        <w:keepNext w:val="0"/>
        <w:keepLines w:val="0"/>
        <w:pageBreakBefore w:val="0"/>
        <w:widowControl/>
        <w:kinsoku w:val="0"/>
        <w:wordWrap/>
        <w:overflowPunct/>
        <w:topLinePunct w:val="0"/>
        <w:autoSpaceDE w:val="0"/>
        <w:autoSpaceDN w:val="0"/>
        <w:bidi w:val="0"/>
        <w:adjustRightInd w:val="0"/>
        <w:snapToGrid w:val="0"/>
        <w:spacing w:line="660" w:lineRule="exact"/>
        <w:jc w:val="center"/>
        <w:textAlignment w:val="center"/>
        <w:rPr>
          <w:rFonts w:hint="eastAsia"/>
        </w:rPr>
      </w:pPr>
      <w:r>
        <w:drawing>
          <wp:inline distT="0" distB="0" distL="0" distR="0">
            <wp:extent cx="5617845" cy="8572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6"/>
                    <a:stretch>
                      <a:fillRect/>
                    </a:stretch>
                  </pic:blipFill>
                  <pic:spPr>
                    <a:xfrm>
                      <a:off x="0" y="0"/>
                      <a:ext cx="5617845" cy="85725"/>
                    </a:xfrm>
                    <a:prstGeom prst="rect">
                      <a:avLst/>
                    </a:prstGeom>
                  </pic:spPr>
                </pic:pic>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center"/>
        <w:rPr>
          <w:rFonts w:hint="eastAsia" w:ascii="方正公文小标宋" w:hAnsi="方正公文小标宋" w:eastAsia="方正公文小标宋" w:cs="方正公文小标宋"/>
          <w:b w:val="0"/>
          <w:bCs w:val="0"/>
          <w:i w:val="0"/>
          <w:iCs w:val="0"/>
          <w:caps w:val="0"/>
          <w:color w:val="auto"/>
          <w:spacing w:val="0"/>
          <w:sz w:val="44"/>
          <w:szCs w:val="44"/>
          <w:shd w:val="clear" w:fill="FFFFFF"/>
          <w:lang w:eastAsia="zh-CN"/>
        </w:rPr>
      </w:pPr>
    </w:p>
    <w:p>
      <w:pPr>
        <w:keepNext w:val="0"/>
        <w:keepLines w:val="0"/>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关于选拔推荐优秀应届本科毕业生赴澳门科技大学就读硕士研究生的通知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28" w:firstLineChars="200"/>
        <w:jc w:val="right"/>
        <w:textAlignment w:val="auto"/>
        <w:rPr>
          <w:rFonts w:hint="eastAsia" w:ascii="仿宋" w:hAnsi="仿宋" w:eastAsia="仿宋" w:cs="仿宋"/>
          <w:color w:val="auto"/>
          <w:sz w:val="32"/>
          <w:szCs w:val="32"/>
          <w:lang w:val="en-US" w:eastAsia="zh-CN"/>
        </w:rPr>
      </w:pPr>
      <w:r>
        <w:rPr>
          <w:rFonts w:hint="eastAsia" w:ascii="仿宋" w:hAnsi="仿宋" w:eastAsia="仿宋" w:cs="仿宋"/>
          <w:spacing w:val="2"/>
          <w:sz w:val="31"/>
          <w:szCs w:val="31"/>
          <w:lang w:val="en-US" w:eastAsia="zh-CN"/>
        </w:rPr>
        <w:t>国际</w:t>
      </w:r>
      <w:r>
        <w:rPr>
          <w:rFonts w:ascii="仿宋" w:hAnsi="仿宋" w:eastAsia="仿宋" w:cs="仿宋"/>
          <w:spacing w:val="2"/>
          <w:sz w:val="31"/>
          <w:szCs w:val="31"/>
        </w:rPr>
        <w:t>处</w:t>
      </w:r>
      <w:r>
        <w:rPr>
          <w:rFonts w:hint="eastAsia" w:ascii="仿宋" w:hAnsi="仿宋" w:eastAsia="仿宋" w:cs="仿宋"/>
          <w:color w:val="auto"/>
          <w:sz w:val="32"/>
          <w:szCs w:val="32"/>
          <w:lang w:val="en-US" w:eastAsia="zh-CN"/>
        </w:rPr>
        <w:t>[2023]15号</w:t>
      </w:r>
    </w:p>
    <w:p>
      <w:pPr>
        <w:keepNext w:val="0"/>
        <w:keepLines w:val="0"/>
        <w:pageBreakBefore w:val="0"/>
        <w:widowControl w:val="0"/>
        <w:kinsoku/>
        <w:wordWrap/>
        <w:overflowPunct/>
        <w:topLinePunct w:val="0"/>
        <w:autoSpaceDE/>
        <w:autoSpaceDN/>
        <w:bidi w:val="0"/>
        <w:adjustRightInd/>
        <w:snapToGrid/>
        <w:spacing w:line="596"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各教学单位：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default" w:ascii="仿宋" w:hAnsi="仿宋" w:eastAsia="仿宋" w:cs="仿宋"/>
          <w:sz w:val="32"/>
          <w:szCs w:val="32"/>
          <w:lang w:eastAsia="zh-CN"/>
        </w:rPr>
        <w:t>我校</w:t>
      </w:r>
      <w:r>
        <w:rPr>
          <w:rFonts w:hint="eastAsia" w:ascii="仿宋" w:hAnsi="仿宋" w:eastAsia="仿宋" w:cs="仿宋"/>
          <w:sz w:val="32"/>
          <w:szCs w:val="32"/>
          <w:lang w:eastAsia="zh-CN"/>
        </w:rPr>
        <w:t>与澳门科技大学</w:t>
      </w:r>
      <w:r>
        <w:rPr>
          <w:rFonts w:hint="default" w:ascii="仿宋" w:hAnsi="仿宋" w:eastAsia="仿宋" w:cs="仿宋"/>
          <w:sz w:val="32"/>
          <w:szCs w:val="32"/>
          <w:lang w:eastAsia="zh-CN"/>
        </w:rPr>
        <w:t>签订的</w:t>
      </w:r>
      <w:r>
        <w:rPr>
          <w:rFonts w:hint="eastAsia" w:ascii="仿宋" w:hAnsi="仿宋" w:eastAsia="仿宋" w:cs="仿宋"/>
          <w:sz w:val="32"/>
          <w:szCs w:val="32"/>
          <w:lang w:eastAsia="zh-CN"/>
        </w:rPr>
        <w:t>友好交流协议，我校</w:t>
      </w:r>
      <w:r>
        <w:rPr>
          <w:rFonts w:hint="default" w:ascii="仿宋" w:hAnsi="仿宋" w:eastAsia="仿宋" w:cs="仿宋"/>
          <w:sz w:val="32"/>
          <w:szCs w:val="32"/>
          <w:lang w:eastAsia="zh-CN"/>
        </w:rPr>
        <w:t>每年可</w:t>
      </w:r>
      <w:r>
        <w:rPr>
          <w:rFonts w:hint="eastAsia" w:ascii="仿宋" w:hAnsi="仿宋" w:eastAsia="仿宋" w:cs="仿宋"/>
          <w:sz w:val="32"/>
          <w:szCs w:val="32"/>
          <w:lang w:eastAsia="zh-CN"/>
        </w:rPr>
        <w:t>选拔推荐优秀应届本科毕业生</w:t>
      </w:r>
      <w:r>
        <w:rPr>
          <w:rFonts w:hint="default" w:ascii="仿宋" w:hAnsi="仿宋" w:eastAsia="仿宋" w:cs="仿宋"/>
          <w:sz w:val="32"/>
          <w:szCs w:val="32"/>
          <w:lang w:eastAsia="zh-CN"/>
        </w:rPr>
        <w:t>报考</w:t>
      </w:r>
      <w:r>
        <w:rPr>
          <w:rFonts w:hint="eastAsia" w:ascii="仿宋" w:hAnsi="仿宋" w:eastAsia="仿宋" w:cs="仿宋"/>
          <w:sz w:val="32"/>
          <w:szCs w:val="32"/>
          <w:lang w:eastAsia="zh-CN"/>
        </w:rPr>
        <w:t>澳门科技大学</w:t>
      </w:r>
      <w:r>
        <w:rPr>
          <w:rFonts w:hint="default" w:ascii="仿宋" w:hAnsi="仿宋" w:eastAsia="仿宋" w:cs="仿宋"/>
          <w:sz w:val="32"/>
          <w:szCs w:val="32"/>
          <w:lang w:eastAsia="zh-CN"/>
        </w:rPr>
        <w:t>硕士研究生。获得保荐资格的应届毕业生可免笔试，只要通过澳门科技大学</w:t>
      </w:r>
      <w:r>
        <w:rPr>
          <w:rFonts w:hint="eastAsia" w:ascii="仿宋" w:hAnsi="仿宋" w:eastAsia="仿宋" w:cs="仿宋"/>
          <w:sz w:val="32"/>
          <w:szCs w:val="32"/>
          <w:lang w:val="en-US" w:eastAsia="zh-CN"/>
        </w:rPr>
        <w:t>面试后，</w:t>
      </w:r>
      <w:r>
        <w:rPr>
          <w:rFonts w:hint="default" w:ascii="仿宋" w:hAnsi="仿宋" w:eastAsia="仿宋" w:cs="仿宋"/>
          <w:sz w:val="32"/>
          <w:szCs w:val="32"/>
          <w:lang w:eastAsia="zh-CN"/>
        </w:rPr>
        <w:t>即可到该校就</w:t>
      </w:r>
      <w:r>
        <w:rPr>
          <w:rFonts w:hint="eastAsia" w:ascii="仿宋" w:hAnsi="仿宋" w:eastAsia="仿宋" w:cs="仿宋"/>
          <w:sz w:val="32"/>
          <w:szCs w:val="32"/>
          <w:lang w:eastAsia="zh-CN"/>
        </w:rPr>
        <w:t>读硕士</w:t>
      </w:r>
      <w:r>
        <w:rPr>
          <w:rFonts w:hint="default" w:ascii="仿宋" w:hAnsi="仿宋" w:eastAsia="仿宋" w:cs="仿宋"/>
          <w:sz w:val="32"/>
          <w:szCs w:val="32"/>
          <w:lang w:eastAsia="zh-CN"/>
        </w:rPr>
        <w:t>研究生</w:t>
      </w:r>
      <w:r>
        <w:rPr>
          <w:rFonts w:hint="eastAsia" w:ascii="仿宋" w:hAnsi="仿宋" w:eastAsia="仿宋" w:cs="仿宋"/>
          <w:sz w:val="32"/>
          <w:szCs w:val="32"/>
          <w:lang w:eastAsia="zh-CN"/>
        </w:rPr>
        <w:t>。</w:t>
      </w:r>
      <w:r>
        <w:rPr>
          <w:rFonts w:hint="default" w:ascii="仿宋" w:hAnsi="仿宋" w:eastAsia="仿宋" w:cs="仿宋"/>
          <w:sz w:val="32"/>
          <w:szCs w:val="32"/>
          <w:lang w:eastAsia="zh-CN"/>
        </w:rPr>
        <w:t>现</w:t>
      </w:r>
      <w:r>
        <w:rPr>
          <w:rFonts w:hint="eastAsia" w:ascii="仿宋" w:hAnsi="仿宋" w:eastAsia="仿宋" w:cs="仿宋"/>
          <w:sz w:val="32"/>
          <w:szCs w:val="32"/>
          <w:lang w:eastAsia="zh-CN"/>
        </w:rPr>
        <w:t>澳门科技大学</w:t>
      </w:r>
      <w:r>
        <w:rPr>
          <w:rFonts w:hint="eastAsia" w:ascii="仿宋" w:hAnsi="仿宋" w:eastAsia="仿宋" w:cs="仿宋"/>
          <w:color w:val="auto"/>
          <w:sz w:val="32"/>
          <w:szCs w:val="32"/>
          <w:lang w:val="en-US" w:eastAsia="zh-CN"/>
        </w:rPr>
        <w:t>2024</w:t>
      </w:r>
      <w:r>
        <w:rPr>
          <w:rFonts w:hint="eastAsia" w:ascii="仿宋" w:hAnsi="仿宋" w:eastAsia="仿宋" w:cs="仿宋"/>
          <w:sz w:val="32"/>
          <w:szCs w:val="32"/>
          <w:lang w:val="en-US" w:eastAsia="zh-CN"/>
        </w:rPr>
        <w:t>年硕士研究生推荐报名工作即将开始，为及时做好选拔推荐工作，</w:t>
      </w:r>
      <w:r>
        <w:rPr>
          <w:rFonts w:hint="eastAsia" w:ascii="仿宋" w:hAnsi="仿宋" w:eastAsia="仿宋" w:cs="仿宋"/>
          <w:sz w:val="32"/>
          <w:szCs w:val="32"/>
          <w:lang w:eastAsia="zh-CN"/>
        </w:rPr>
        <w:t>现将有关事宜通知如下：</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选拔范围</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我校</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24</w:t>
      </w:r>
      <w:r>
        <w:rPr>
          <w:rFonts w:hint="eastAsia" w:ascii="仿宋" w:hAnsi="仿宋" w:eastAsia="仿宋" w:cs="仿宋"/>
          <w:sz w:val="32"/>
          <w:szCs w:val="32"/>
          <w:lang w:eastAsia="zh-CN"/>
        </w:rPr>
        <w:t>届本科毕业生</w:t>
      </w:r>
      <w:r>
        <w:rPr>
          <w:rFonts w:hint="default" w:ascii="仿宋" w:hAnsi="仿宋" w:eastAsia="仿宋" w:cs="仿宋"/>
          <w:sz w:val="32"/>
          <w:szCs w:val="32"/>
          <w:lang w:eastAsia="zh-CN"/>
        </w:rPr>
        <w:t>（不含专升本毕业生）</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报名条件</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（一）热爱祖国，遵纪守法，品德优良，无违法及处分记录；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（二）成绩优秀，前六个学期平均成绩需达到8</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分以上，在校期间无不及格课程；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（三）学风端正，无任何考试作弊或违纪行为；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（四）现所学专业与申请就读的研究生专业相同或相近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（五）家庭经</w:t>
      </w:r>
      <w:bookmarkStart w:id="0" w:name="_GoBack"/>
      <w:bookmarkEnd w:id="0"/>
      <w:r>
        <w:rPr>
          <w:rFonts w:hint="eastAsia" w:ascii="仿宋" w:hAnsi="仿宋" w:eastAsia="仿宋" w:cs="仿宋"/>
          <w:sz w:val="32"/>
          <w:szCs w:val="32"/>
          <w:lang w:eastAsia="zh-CN"/>
        </w:rPr>
        <w:t>济条件良好，能够承担学习相关费用，未欠缴学费。</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三、相关程序</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（一）</w:t>
      </w:r>
      <w:r>
        <w:rPr>
          <w:rFonts w:hint="eastAsia" w:ascii="仿宋" w:hAnsi="仿宋" w:eastAsia="仿宋" w:cs="仿宋"/>
          <w:sz w:val="32"/>
          <w:szCs w:val="32"/>
          <w:lang w:eastAsia="zh-CN"/>
        </w:rPr>
        <w:t>报名申请</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时间：</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lang w:eastAsia="zh-CN"/>
        </w:rPr>
        <w:t>日至1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lang w:eastAsia="zh-CN"/>
        </w:rPr>
        <w:t>日。凡符合条件的学生，经所在学院同意，均可自愿报名。</w:t>
      </w:r>
      <w:r>
        <w:rPr>
          <w:rFonts w:hint="eastAsia" w:ascii="仿宋" w:hAnsi="仿宋" w:eastAsia="仿宋" w:cs="仿宋"/>
          <w:color w:val="auto"/>
          <w:sz w:val="32"/>
          <w:szCs w:val="32"/>
          <w:lang w:val="en-US" w:eastAsia="zh-CN"/>
        </w:rPr>
        <w:t>报名</w:t>
      </w:r>
      <w:r>
        <w:rPr>
          <w:rFonts w:hint="eastAsia" w:ascii="仿宋" w:hAnsi="仿宋" w:eastAsia="仿宋" w:cs="仿宋"/>
          <w:color w:val="auto"/>
          <w:sz w:val="32"/>
          <w:szCs w:val="32"/>
          <w:lang w:eastAsia="zh-CN"/>
        </w:rPr>
        <w:t>申请的学生需向国际交流合作处提交以下</w:t>
      </w:r>
      <w:r>
        <w:rPr>
          <w:rFonts w:hint="eastAsia" w:ascii="仿宋" w:hAnsi="仿宋" w:eastAsia="仿宋" w:cs="仿宋"/>
          <w:color w:val="auto"/>
          <w:sz w:val="32"/>
          <w:szCs w:val="32"/>
          <w:lang w:val="en-US" w:eastAsia="zh-CN"/>
        </w:rPr>
        <w:t>申请</w:t>
      </w:r>
      <w:r>
        <w:rPr>
          <w:rFonts w:hint="eastAsia" w:ascii="仿宋" w:hAnsi="仿宋" w:eastAsia="仿宋" w:cs="仿宋"/>
          <w:color w:val="auto"/>
          <w:sz w:val="32"/>
          <w:szCs w:val="32"/>
          <w:lang w:eastAsia="zh-CN"/>
        </w:rPr>
        <w:t>材料：</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潍坊学院学生出国（</w:t>
      </w:r>
      <w:r>
        <w:rPr>
          <w:rFonts w:hint="eastAsia" w:ascii="仿宋" w:hAnsi="仿宋" w:eastAsia="仿宋" w:cs="仿宋"/>
          <w:color w:val="auto"/>
          <w:sz w:val="32"/>
          <w:szCs w:val="32"/>
          <w:lang w:val="en-US" w:eastAsia="zh-CN"/>
        </w:rPr>
        <w:t>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交流</w:t>
      </w:r>
      <w:r>
        <w:rPr>
          <w:rFonts w:hint="eastAsia" w:ascii="仿宋" w:hAnsi="仿宋" w:eastAsia="仿宋" w:cs="仿宋"/>
          <w:color w:val="auto"/>
          <w:sz w:val="32"/>
          <w:szCs w:val="32"/>
          <w:lang w:eastAsia="zh-CN"/>
        </w:rPr>
        <w:t>申请表》（见附件</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）（一式三份，需所在学院负责人签字盖章）；</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2.由教务处出具的学籍证明和成绩单（包括以往所有学期成绩）；</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3.所获奖励及英语、计算机等技能证书复印件，原件备查。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（二）校内选拔推荐</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时间：</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年</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lang w:eastAsia="zh-CN"/>
        </w:rPr>
        <w:t>日至1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日。由国</w:t>
      </w:r>
      <w:r>
        <w:rPr>
          <w:rFonts w:hint="eastAsia" w:ascii="仿宋" w:hAnsi="仿宋" w:eastAsia="仿宋" w:cs="仿宋"/>
          <w:sz w:val="32"/>
          <w:szCs w:val="32"/>
          <w:lang w:eastAsia="zh-CN"/>
        </w:rPr>
        <w:t>际交流合作处会同教务处依照公开、公正、公平、择优的原则进行选拔、推荐，</w:t>
      </w:r>
      <w:r>
        <w:rPr>
          <w:rFonts w:hint="eastAsia" w:ascii="仿宋" w:hAnsi="仿宋" w:eastAsia="仿宋" w:cs="仿宋"/>
          <w:sz w:val="32"/>
          <w:szCs w:val="32"/>
          <w:lang w:val="en-US" w:eastAsia="zh-CN"/>
        </w:rPr>
        <w:t>并为</w:t>
      </w:r>
      <w:r>
        <w:rPr>
          <w:rFonts w:hint="eastAsia" w:ascii="仿宋" w:hAnsi="仿宋" w:eastAsia="仿宋" w:cs="仿宋"/>
          <w:sz w:val="32"/>
          <w:szCs w:val="32"/>
          <w:lang w:eastAsia="zh-CN"/>
        </w:rPr>
        <w:t>符合保荐资格的学生出</w:t>
      </w:r>
      <w:r>
        <w:rPr>
          <w:rFonts w:hint="eastAsia" w:ascii="仿宋" w:hAnsi="仿宋" w:eastAsia="仿宋" w:cs="仿宋"/>
          <w:sz w:val="32"/>
          <w:szCs w:val="32"/>
          <w:lang w:val="en-US" w:eastAsia="zh-CN"/>
        </w:rPr>
        <w:t>具</w:t>
      </w:r>
      <w:r>
        <w:rPr>
          <w:rFonts w:hint="eastAsia" w:ascii="仿宋" w:hAnsi="仿宋" w:eastAsia="仿宋" w:cs="仿宋"/>
          <w:sz w:val="32"/>
          <w:szCs w:val="32"/>
          <w:lang w:eastAsia="zh-CN"/>
        </w:rPr>
        <w:t>由我校签署及盖章的《保荐入读研究生课程申请表》。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（三）网上报名</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时间：</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年1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日至20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lang w:eastAsia="zh-CN"/>
        </w:rPr>
        <w:t>年1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月</w:t>
      </w:r>
      <w:r>
        <w:rPr>
          <w:rFonts w:hint="eastAsia" w:ascii="仿宋" w:hAnsi="仿宋" w:eastAsia="仿宋" w:cs="仿宋"/>
          <w:color w:val="auto"/>
          <w:sz w:val="32"/>
          <w:szCs w:val="32"/>
          <w:lang w:val="en-US" w:eastAsia="zh-CN"/>
        </w:rPr>
        <w:t>25下午6点前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获得学校保荐资格的</w:t>
      </w:r>
      <w:r>
        <w:rPr>
          <w:rFonts w:hint="eastAsia" w:ascii="仿宋" w:hAnsi="仿宋" w:eastAsia="仿宋" w:cs="仿宋"/>
          <w:color w:val="auto"/>
          <w:sz w:val="32"/>
          <w:szCs w:val="32"/>
          <w:lang w:eastAsia="zh-CN"/>
        </w:rPr>
        <w:t>学生需在网上报名系统</w:t>
      </w:r>
      <w:r>
        <w:rPr>
          <w:rFonts w:hint="eastAsia" w:ascii="仿宋" w:hAnsi="仿宋" w:eastAsia="仿宋" w:cs="仿宋"/>
          <w:sz w:val="32"/>
          <w:szCs w:val="32"/>
          <w:lang w:eastAsia="zh-CN"/>
        </w:rPr>
        <w:t>（https://oas.must.edu.mo/admission/index.htm）提交申请，并将《保荐入读研究生课程申请表》上传到网上报名系统。学校将符合保荐资格的学生名单</w:t>
      </w:r>
      <w:r>
        <w:rPr>
          <w:rFonts w:hint="eastAsia" w:ascii="仿宋" w:hAnsi="仿宋" w:eastAsia="仿宋" w:cs="仿宋"/>
          <w:color w:val="auto"/>
          <w:sz w:val="32"/>
          <w:szCs w:val="32"/>
          <w:lang w:eastAsia="zh-CN"/>
        </w:rPr>
        <w:t>于</w:t>
      </w:r>
      <w:r>
        <w:rPr>
          <w:rFonts w:hint="eastAsia" w:ascii="仿宋" w:hAnsi="仿宋" w:eastAsia="仿宋" w:cs="仿宋"/>
          <w:color w:val="auto"/>
          <w:sz w:val="32"/>
          <w:szCs w:val="32"/>
          <w:lang w:val="en-US" w:eastAsia="zh-CN"/>
        </w:rPr>
        <w:t>2023年10月30日前</w:t>
      </w:r>
      <w:r>
        <w:rPr>
          <w:rFonts w:hint="eastAsia" w:ascii="仿宋" w:hAnsi="仿宋" w:eastAsia="仿宋" w:cs="仿宋"/>
          <w:color w:val="auto"/>
          <w:sz w:val="32"/>
          <w:szCs w:val="32"/>
          <w:lang w:eastAsia="zh-CN"/>
        </w:rPr>
        <w:t>上传到澳门科技大学研究生院。</w:t>
      </w:r>
    </w:p>
    <w:p>
      <w:pPr>
        <w:keepNext w:val="0"/>
        <w:keepLines w:val="0"/>
        <w:pageBreakBefore w:val="0"/>
        <w:widowControl w:val="0"/>
        <w:numPr>
          <w:ilvl w:val="0"/>
          <w:numId w:val="1"/>
        </w:numPr>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保荐结果查询</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澳门科技大学收到保荐名单后，将尽快完成初审及更新报名系统内申请人状态，</w:t>
      </w:r>
      <w:r>
        <w:rPr>
          <w:rFonts w:hint="eastAsia" w:ascii="仿宋" w:hAnsi="仿宋" w:eastAsia="仿宋" w:cs="仿宋"/>
          <w:color w:val="auto"/>
          <w:sz w:val="32"/>
          <w:szCs w:val="32"/>
          <w:lang w:val="en-US" w:eastAsia="zh-CN"/>
        </w:rPr>
        <w:t>保荐学生可于11月中旬</w:t>
      </w:r>
      <w:r>
        <w:rPr>
          <w:rFonts w:hint="eastAsia" w:ascii="仿宋" w:hAnsi="仿宋" w:eastAsia="仿宋" w:cs="仿宋"/>
          <w:color w:val="auto"/>
          <w:sz w:val="32"/>
          <w:szCs w:val="32"/>
          <w:lang w:eastAsia="zh-CN"/>
        </w:rPr>
        <w:t>在网上报名系统查看保荐资格及初审结果。获得保荐资格的学生可免缴报名费。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default" w:ascii="仿宋" w:hAnsi="仿宋" w:eastAsia="仿宋" w:cs="仿宋"/>
          <w:sz w:val="32"/>
          <w:szCs w:val="32"/>
          <w:lang w:val="en-US" w:eastAsia="zh-CN"/>
        </w:rPr>
      </w:pP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考试及录取</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澳门科技大学将</w:t>
      </w:r>
      <w:r>
        <w:rPr>
          <w:rFonts w:hint="eastAsia" w:ascii="仿宋" w:hAnsi="仿宋" w:eastAsia="仿宋" w:cs="仿宋"/>
          <w:sz w:val="32"/>
          <w:szCs w:val="32"/>
          <w:lang w:val="en-US" w:eastAsia="zh-CN"/>
        </w:rPr>
        <w:t>分批次公布遴选结果及考试安排。</w:t>
      </w:r>
      <w:r>
        <w:rPr>
          <w:rFonts w:hint="eastAsia" w:ascii="仿宋" w:hAnsi="仿宋" w:eastAsia="仿宋" w:cs="仿宋"/>
          <w:sz w:val="32"/>
          <w:szCs w:val="32"/>
          <w:lang w:eastAsia="zh-CN"/>
        </w:rPr>
        <w:t>通过网上报名系统通知学生录取信息，</w:t>
      </w:r>
      <w:r>
        <w:rPr>
          <w:rFonts w:hint="eastAsia" w:ascii="仿宋" w:hAnsi="仿宋" w:eastAsia="仿宋" w:cs="仿宋"/>
          <w:sz w:val="32"/>
          <w:szCs w:val="32"/>
          <w:lang w:val="en-US" w:eastAsia="zh-CN"/>
        </w:rPr>
        <w:t>并向</w:t>
      </w:r>
      <w:r>
        <w:rPr>
          <w:rFonts w:hint="eastAsia" w:ascii="仿宋" w:hAnsi="仿宋" w:eastAsia="仿宋" w:cs="仿宋"/>
          <w:sz w:val="32"/>
          <w:szCs w:val="32"/>
          <w:lang w:eastAsia="zh-CN"/>
        </w:rPr>
        <w:t>被录取学生发</w:t>
      </w:r>
      <w:r>
        <w:rPr>
          <w:rFonts w:hint="eastAsia" w:ascii="仿宋" w:hAnsi="仿宋" w:eastAsia="仿宋" w:cs="仿宋"/>
          <w:sz w:val="32"/>
          <w:szCs w:val="32"/>
          <w:lang w:val="en-US" w:eastAsia="zh-CN"/>
        </w:rPr>
        <w:t>放</w:t>
      </w:r>
      <w:r>
        <w:rPr>
          <w:rFonts w:hint="eastAsia" w:ascii="仿宋" w:hAnsi="仿宋" w:eastAsia="仿宋" w:cs="仿宋"/>
          <w:sz w:val="32"/>
          <w:szCs w:val="32"/>
          <w:lang w:eastAsia="zh-CN"/>
        </w:rPr>
        <w:t>录取通知书。</w:t>
      </w:r>
    </w:p>
    <w:p>
      <w:pPr>
        <w:keepNext w:val="0"/>
        <w:keepLines w:val="0"/>
        <w:pageBreakBefore w:val="0"/>
        <w:widowControl w:val="0"/>
        <w:kinsoku/>
        <w:wordWrap/>
        <w:overflowPunct/>
        <w:topLinePunct w:val="0"/>
        <w:autoSpaceDE/>
        <w:autoSpaceDN/>
        <w:bidi w:val="0"/>
        <w:adjustRightInd/>
        <w:snapToGrid/>
        <w:spacing w:line="596" w:lineRule="exact"/>
        <w:ind w:left="0" w:leftChars="0"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相关费用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入读澳门科技大学，需向该校交纳以下费用：</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（一）硕士课程学费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default" w:ascii="仿宋" w:hAnsi="仿宋" w:eastAsia="仿宋" w:cs="仿宋"/>
          <w:sz w:val="32"/>
          <w:szCs w:val="32"/>
          <w:lang w:eastAsia="zh-CN"/>
        </w:rPr>
      </w:pPr>
      <w:r>
        <w:rPr>
          <w:rFonts w:hint="default" w:ascii="仿宋" w:hAnsi="仿宋" w:eastAsia="仿宋" w:cs="仿宋"/>
          <w:sz w:val="32"/>
          <w:szCs w:val="32"/>
          <w:lang w:eastAsia="zh-CN"/>
        </w:rPr>
        <w:t>1.学费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具体费用参考</w:t>
      </w:r>
      <w:r>
        <w:rPr>
          <w:rFonts w:hint="eastAsia" w:ascii="仿宋" w:hAnsi="仿宋" w:eastAsia="仿宋" w:cs="仿宋"/>
          <w:sz w:val="32"/>
          <w:szCs w:val="32"/>
          <w:lang w:val="en-US" w:eastAsia="zh-CN"/>
        </w:rPr>
        <w:t>该校</w:t>
      </w:r>
      <w:r>
        <w:rPr>
          <w:rFonts w:hint="eastAsia" w:ascii="仿宋" w:hAnsi="仿宋" w:eastAsia="仿宋" w:cs="仿宋"/>
          <w:sz w:val="32"/>
          <w:szCs w:val="32"/>
          <w:lang w:eastAsia="zh-CN"/>
        </w:rPr>
        <w:t>硕士研究生学费表。(https://www.must.edu.mo/images/pdf/MasterFT_Non_Macao_residents.pdf)。</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2.</w:t>
      </w:r>
      <w:r>
        <w:rPr>
          <w:rFonts w:hint="eastAsia" w:ascii="仿宋" w:hAnsi="仿宋" w:eastAsia="仿宋" w:cs="仿宋"/>
          <w:sz w:val="32"/>
          <w:szCs w:val="32"/>
          <w:lang w:eastAsia="zh-CN"/>
        </w:rPr>
        <w:t>保证金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每名新入学学生需一次性向澳门科技大学缴纳港币10000元（约合人民币</w:t>
      </w:r>
      <w:r>
        <w:rPr>
          <w:rFonts w:hint="eastAsia" w:ascii="仿宋" w:hAnsi="仿宋" w:eastAsia="仿宋" w:cs="仿宋"/>
          <w:sz w:val="32"/>
          <w:szCs w:val="32"/>
          <w:lang w:val="en-US" w:eastAsia="zh-CN"/>
        </w:rPr>
        <w:t>8311</w:t>
      </w:r>
      <w:r>
        <w:rPr>
          <w:rFonts w:hint="eastAsia" w:ascii="仿宋" w:hAnsi="仿宋" w:eastAsia="仿宋" w:cs="仿宋"/>
          <w:sz w:val="32"/>
          <w:szCs w:val="32"/>
          <w:lang w:eastAsia="zh-CN"/>
        </w:rPr>
        <w:t>元）的保证金，扣除在校期间的一切罚款/欠费后，如有余额，于学生完成退学手续或完成所属课程后退回。</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default" w:ascii="仿宋" w:hAnsi="仿宋" w:eastAsia="仿宋" w:cs="仿宋"/>
          <w:sz w:val="32"/>
          <w:szCs w:val="32"/>
          <w:lang w:eastAsia="zh-CN"/>
        </w:rPr>
        <w:t>3.</w:t>
      </w:r>
      <w:r>
        <w:rPr>
          <w:rFonts w:hint="eastAsia" w:ascii="仿宋" w:hAnsi="仿宋" w:eastAsia="仿宋" w:cs="仿宋"/>
          <w:sz w:val="32"/>
          <w:szCs w:val="32"/>
          <w:lang w:eastAsia="zh-CN"/>
        </w:rPr>
        <w:t>住宿费及床铺费</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新生可在获得录取通知后，通过澳门科技大学网上报名系统提交宿舍申請，宿舍详情以申请时公布的最新资料为准。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住宿费：一学年（</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个月）港币</w:t>
      </w:r>
      <w:r>
        <w:rPr>
          <w:rFonts w:hint="eastAsia" w:ascii="仿宋" w:hAnsi="仿宋" w:eastAsia="仿宋" w:cs="仿宋"/>
          <w:sz w:val="32"/>
          <w:szCs w:val="32"/>
          <w:lang w:val="en-US" w:eastAsia="zh-CN"/>
        </w:rPr>
        <w:t>20000-35000</w:t>
      </w:r>
      <w:r>
        <w:rPr>
          <w:rFonts w:hint="eastAsia" w:ascii="仿宋" w:hAnsi="仿宋" w:eastAsia="仿宋" w:cs="仿宋"/>
          <w:sz w:val="32"/>
          <w:szCs w:val="32"/>
          <w:lang w:eastAsia="zh-CN"/>
        </w:rPr>
        <w:t>（约合人民币</w:t>
      </w:r>
      <w:r>
        <w:rPr>
          <w:rFonts w:hint="eastAsia" w:ascii="仿宋" w:hAnsi="仿宋" w:eastAsia="仿宋" w:cs="仿宋"/>
          <w:sz w:val="32"/>
          <w:szCs w:val="32"/>
          <w:lang w:val="en-US" w:eastAsia="zh-CN"/>
        </w:rPr>
        <w:t>16622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29088</w:t>
      </w:r>
      <w:r>
        <w:rPr>
          <w:rFonts w:hint="eastAsia" w:ascii="仿宋" w:hAnsi="仿宋" w:eastAsia="仿宋" w:cs="仿宋"/>
          <w:sz w:val="32"/>
          <w:szCs w:val="32"/>
          <w:lang w:eastAsia="zh-CN"/>
        </w:rPr>
        <w:t>元），具体费用参考澳门科技大学研究生宿舍信息（https://www.must.edu.mo/sgs/admission/dormitory）。</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说明：参加面试交通、食宿费及办理赴澳门通行证件、生活费、保险费、医疗费、交通费等由学生自理。有关上述费用以澳门科技大学最新公布的</w:t>
      </w:r>
      <w:r>
        <w:rPr>
          <w:rFonts w:hint="eastAsia" w:ascii="仿宋" w:hAnsi="仿宋" w:eastAsia="仿宋" w:cs="仿宋"/>
          <w:color w:val="auto"/>
          <w:sz w:val="32"/>
          <w:szCs w:val="32"/>
          <w:lang w:eastAsia="zh-CN"/>
        </w:rPr>
        <w:t>20</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5</w:t>
      </w:r>
      <w:r>
        <w:rPr>
          <w:rFonts w:hint="eastAsia" w:ascii="仿宋" w:hAnsi="仿宋" w:eastAsia="仿宋" w:cs="仿宋"/>
          <w:sz w:val="32"/>
          <w:szCs w:val="32"/>
          <w:lang w:eastAsia="zh-CN"/>
        </w:rPr>
        <w:t>学年新生学费表为准，折合人民币金额仅供参考。</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jc w:val="left"/>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奖/助学金</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大学期间成绩优异</w:t>
      </w:r>
      <w:r>
        <w:rPr>
          <w:rFonts w:hint="eastAsia" w:ascii="仿宋" w:hAnsi="仿宋" w:eastAsia="仿宋" w:cs="仿宋"/>
          <w:sz w:val="32"/>
          <w:szCs w:val="32"/>
          <w:lang w:val="en-US" w:eastAsia="zh-CN"/>
        </w:rPr>
        <w:t>的学生</w:t>
      </w:r>
      <w:r>
        <w:rPr>
          <w:rFonts w:hint="eastAsia" w:ascii="仿宋" w:hAnsi="仿宋" w:eastAsia="仿宋" w:cs="仿宋"/>
          <w:sz w:val="32"/>
          <w:szCs w:val="32"/>
          <w:lang w:eastAsia="zh-CN"/>
        </w:rPr>
        <w:t>，可于报名时递交奖/助学金申请，有机会获得澳门科技大学基金会学费全免或半免奖/助学金。入学奖学金的结果一般与录取结果同时公布，申请人可于报名时通过网上报名系统提交奖助学金申请。</w:t>
      </w:r>
    </w:p>
    <w:p>
      <w:pPr>
        <w:keepNext w:val="0"/>
        <w:keepLines w:val="0"/>
        <w:pageBreakBefore w:val="0"/>
        <w:widowControl w:val="0"/>
        <w:kinsoku/>
        <w:wordWrap/>
        <w:overflowPunct/>
        <w:topLinePunct w:val="0"/>
        <w:autoSpaceDE/>
        <w:autoSpaceDN/>
        <w:bidi w:val="0"/>
        <w:adjustRightInd/>
        <w:snapToGrid/>
        <w:spacing w:line="596" w:lineRule="exact"/>
        <w:ind w:firstLine="643" w:firstLineChars="200"/>
        <w:jc w:val="left"/>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报名地址及联系人</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行政楼4</w:t>
      </w:r>
      <w:r>
        <w:rPr>
          <w:rFonts w:hint="eastAsia" w:ascii="仿宋" w:hAnsi="仿宋" w:eastAsia="仿宋" w:cs="仿宋"/>
          <w:sz w:val="32"/>
          <w:szCs w:val="32"/>
          <w:lang w:val="en-US" w:eastAsia="zh-CN"/>
        </w:rPr>
        <w:t>19</w:t>
      </w:r>
      <w:r>
        <w:rPr>
          <w:rFonts w:hint="eastAsia" w:ascii="仿宋" w:hAnsi="仿宋" w:eastAsia="仿宋" w:cs="仿宋"/>
          <w:sz w:val="32"/>
          <w:szCs w:val="32"/>
          <w:lang w:eastAsia="zh-CN"/>
        </w:rPr>
        <w:t>室           联系人：李</w:t>
      </w:r>
      <w:r>
        <w:rPr>
          <w:rFonts w:hint="eastAsia" w:ascii="仿宋" w:hAnsi="仿宋" w:eastAsia="仿宋" w:cs="仿宋"/>
          <w:sz w:val="32"/>
          <w:szCs w:val="32"/>
          <w:lang w:val="en-US" w:eastAsia="zh-CN"/>
        </w:rPr>
        <w:t>老师</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电话：8785</w:t>
      </w:r>
      <w:r>
        <w:rPr>
          <w:rFonts w:hint="eastAsia" w:ascii="仿宋" w:hAnsi="仿宋" w:eastAsia="仿宋" w:cs="仿宋"/>
          <w:sz w:val="32"/>
          <w:szCs w:val="32"/>
          <w:lang w:val="en-US" w:eastAsia="zh-CN"/>
        </w:rPr>
        <w:t>866</w:t>
      </w:r>
      <w:r>
        <w:rPr>
          <w:rFonts w:hint="eastAsia" w:ascii="仿宋" w:hAnsi="仿宋" w:eastAsia="仿宋" w:cs="仿宋"/>
          <w:sz w:val="32"/>
          <w:szCs w:val="32"/>
          <w:lang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xml:space="preserve">邮箱： </w:t>
      </w:r>
      <w:r>
        <w:rPr>
          <w:rFonts w:hint="eastAsia" w:ascii="仿宋" w:hAnsi="仿宋" w:eastAsia="仿宋" w:cs="仿宋"/>
          <w:sz w:val="32"/>
          <w:szCs w:val="32"/>
          <w:lang w:val="en-US" w:eastAsia="zh-CN"/>
        </w:rPr>
        <w:t>wfuiec@wfu.edu.cn</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96" w:lineRule="exact"/>
        <w:ind w:firstLine="4480" w:firstLineChars="1400"/>
        <w:jc w:val="left"/>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国际交流合作处</w:t>
      </w:r>
      <w:r>
        <w:rPr>
          <w:rFonts w:hint="eastAsia" w:ascii="仿宋" w:hAnsi="仿宋" w:eastAsia="仿宋" w:cs="仿宋"/>
          <w:sz w:val="32"/>
          <w:szCs w:val="32"/>
          <w:lang w:eastAsia="zh-CN"/>
        </w:rPr>
        <w:t xml:space="preserve">   教务处</w:t>
      </w:r>
    </w:p>
    <w:p>
      <w:pPr>
        <w:keepNext w:val="0"/>
        <w:keepLines w:val="0"/>
        <w:pageBreakBefore w:val="0"/>
        <w:widowControl w:val="0"/>
        <w:kinsoku/>
        <w:wordWrap/>
        <w:overflowPunct/>
        <w:topLinePunct w:val="0"/>
        <w:autoSpaceDE/>
        <w:autoSpaceDN/>
        <w:bidi w:val="0"/>
        <w:adjustRightInd/>
        <w:snapToGrid/>
        <w:spacing w:line="596" w:lineRule="exact"/>
        <w:ind w:firstLine="5120" w:firstLineChars="16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20</w:t>
      </w:r>
      <w:r>
        <w:rPr>
          <w:rFonts w:hint="eastAsia" w:ascii="仿宋" w:hAnsi="仿宋" w:eastAsia="仿宋" w:cs="仿宋"/>
          <w:sz w:val="32"/>
          <w:szCs w:val="32"/>
          <w:lang w:val="en-US" w:eastAsia="zh-CN"/>
        </w:rPr>
        <w:t>23</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jc w:val="left"/>
        <w:textAlignment w:val="auto"/>
        <w:rPr>
          <w:rFonts w:hint="eastAsia" w:ascii="仿宋" w:hAnsi="仿宋" w:eastAsia="仿宋" w:cs="仿宋"/>
          <w:sz w:val="32"/>
          <w:szCs w:val="32"/>
          <w:lang w:eastAsia="zh-CN"/>
        </w:rPr>
      </w:pPr>
    </w:p>
    <w:sectPr>
      <w:pgSz w:w="11907" w:h="16839"/>
      <w:pgMar w:top="1984" w:right="1474" w:bottom="1814" w:left="1587" w:header="0" w:footer="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embedRegular r:id="rId1" w:fontKey="{82EAA952-89C7-4C33-B7EA-A7D5F691D78A}"/>
  </w:font>
  <w:font w:name="微软雅黑">
    <w:panose1 w:val="020B0503020204020204"/>
    <w:charset w:val="86"/>
    <w:family w:val="auto"/>
    <w:pitch w:val="default"/>
    <w:sig w:usb0="80000287" w:usb1="2ACF3C50" w:usb2="00000016" w:usb3="00000000" w:csb0="0004001F" w:csb1="00000000"/>
    <w:embedRegular r:id="rId2" w:fontKey="{E7DFEDEC-E624-4C97-982D-DD12ADFD17DD}"/>
  </w:font>
  <w:font w:name="方正公文小标宋">
    <w:panose1 w:val="02000500000000000000"/>
    <w:charset w:val="86"/>
    <w:family w:val="auto"/>
    <w:pitch w:val="default"/>
    <w:sig w:usb0="A00002BF" w:usb1="38CF7CFA" w:usb2="00000016" w:usb3="00000000" w:csb0="00040001" w:csb1="00000000"/>
    <w:embedRegular r:id="rId3" w:fontKey="{89D75FC7-B40D-4FC8-8621-3FA97CDD56A1}"/>
  </w:font>
  <w:font w:name="方正小标宋简体">
    <w:panose1 w:val="02000000000000000000"/>
    <w:charset w:val="86"/>
    <w:family w:val="auto"/>
    <w:pitch w:val="default"/>
    <w:sig w:usb0="00000001" w:usb1="08000000" w:usb2="00000000" w:usb3="00000000" w:csb0="00040000" w:csb1="00000000"/>
    <w:embedRegular r:id="rId4" w:fontKey="{371BB1A5-AA50-4898-9DB2-30B638F2740A}"/>
  </w:font>
  <w:font w:name="仿宋">
    <w:panose1 w:val="02010609060101010101"/>
    <w:charset w:val="86"/>
    <w:family w:val="auto"/>
    <w:pitch w:val="default"/>
    <w:sig w:usb0="800002BF" w:usb1="38CF7CFA" w:usb2="00000016" w:usb3="00000000" w:csb0="00040001" w:csb1="00000000"/>
    <w:embedRegular r:id="rId5" w:fontKey="{ED65A063-96DB-4E21-B8AB-A397F91B4665}"/>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AD6ED2"/>
    <w:multiLevelType w:val="singleLevel"/>
    <w:tmpl w:val="61AD6ED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ViMmFiNzIxNTI5ZTgxYTcxNWEyNGMxYjZjYzI5Y2QifQ=="/>
  </w:docVars>
  <w:rsids>
    <w:rsidRoot w:val="00000000"/>
    <w:rsid w:val="007E646B"/>
    <w:rsid w:val="05DC4D33"/>
    <w:rsid w:val="07D16002"/>
    <w:rsid w:val="07F96744"/>
    <w:rsid w:val="0968005A"/>
    <w:rsid w:val="0A5B61B0"/>
    <w:rsid w:val="0DAF05E1"/>
    <w:rsid w:val="0EEE56EB"/>
    <w:rsid w:val="0F0147A0"/>
    <w:rsid w:val="164F2FF9"/>
    <w:rsid w:val="16EB30EB"/>
    <w:rsid w:val="1AEB0183"/>
    <w:rsid w:val="1D464930"/>
    <w:rsid w:val="213B2057"/>
    <w:rsid w:val="213B6ED4"/>
    <w:rsid w:val="217C6B87"/>
    <w:rsid w:val="245C77BC"/>
    <w:rsid w:val="24DC6778"/>
    <w:rsid w:val="2579248E"/>
    <w:rsid w:val="25E65ACE"/>
    <w:rsid w:val="26674BF6"/>
    <w:rsid w:val="31054B5A"/>
    <w:rsid w:val="314C75BB"/>
    <w:rsid w:val="35BC5665"/>
    <w:rsid w:val="3BDC782D"/>
    <w:rsid w:val="3EB219E2"/>
    <w:rsid w:val="438505B6"/>
    <w:rsid w:val="45005E6C"/>
    <w:rsid w:val="471E29FF"/>
    <w:rsid w:val="4948576E"/>
    <w:rsid w:val="4AC7359A"/>
    <w:rsid w:val="4AE8381A"/>
    <w:rsid w:val="4B745559"/>
    <w:rsid w:val="4E1D7913"/>
    <w:rsid w:val="4E284D0F"/>
    <w:rsid w:val="4EB250E6"/>
    <w:rsid w:val="4FA916AB"/>
    <w:rsid w:val="54322F51"/>
    <w:rsid w:val="59C109D7"/>
    <w:rsid w:val="5AC1484F"/>
    <w:rsid w:val="5B9A0F5B"/>
    <w:rsid w:val="5D40082C"/>
    <w:rsid w:val="5EFFCEC7"/>
    <w:rsid w:val="5FF90DC7"/>
    <w:rsid w:val="60867415"/>
    <w:rsid w:val="635307EE"/>
    <w:rsid w:val="658E6559"/>
    <w:rsid w:val="670A709F"/>
    <w:rsid w:val="6A575761"/>
    <w:rsid w:val="6B783FE3"/>
    <w:rsid w:val="6BF321B2"/>
    <w:rsid w:val="6C562486"/>
    <w:rsid w:val="6C666892"/>
    <w:rsid w:val="6D5B75DB"/>
    <w:rsid w:val="6E0E35C4"/>
    <w:rsid w:val="72BE6623"/>
    <w:rsid w:val="744D74F6"/>
    <w:rsid w:val="79D44E4D"/>
    <w:rsid w:val="7BB75966"/>
    <w:rsid w:val="8EFD77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1473</Words>
  <Characters>1772</Characters>
  <TotalTime>76</TotalTime>
  <ScaleCrop>false</ScaleCrop>
  <LinksUpToDate>false</LinksUpToDate>
  <CharactersWithSpaces>1797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2022-01-04T17:51:00Z</dcterms:created>
  <dc:creator>微软用户</dc:creator>
  <cp:lastModifiedBy>Aüra</cp:lastModifiedBy>
  <cp:lastPrinted>2022-08-29T00:33:00Z</cp:lastPrinted>
  <dcterms:modified xsi:type="dcterms:W3CDTF">2023-09-08T09:14:16Z</dcterms:modified>
  <dc:title>山东省教育厅办公室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2022-03-03T09:56:33Z</vt:filetime>
  </property>
  <property fmtid="{D5CDD505-2E9C-101B-9397-08002B2CF9AE}" pid="4" name="KSOProductBuildVer">
    <vt:lpwstr>2052-12.1.0.15374</vt:lpwstr>
  </property>
  <property fmtid="{D5CDD505-2E9C-101B-9397-08002B2CF9AE}" pid="5" name="ICV">
    <vt:lpwstr>3DF1A4D8005842C3B432C5BF4E3E0833_13</vt:lpwstr>
  </property>
  <property fmtid="{D5CDD505-2E9C-101B-9397-08002B2CF9AE}" pid="6" name="commondata">
    <vt:lpwstr>eyJoZGlkIjoiOTRiNmYzZGMwMDY5NzljOGQ4ZGRkODIxNjVmYmNhODkifQ==</vt:lpwstr>
  </property>
</Properties>
</file>