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8B885">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ind w:left="0" w:right="0" w:firstLine="540" w:firstLineChars="200"/>
        <w:textAlignment w:val="auto"/>
        <w:rPr>
          <w:rFonts w:hint="eastAsia" w:ascii="微软雅黑" w:hAnsi="微软雅黑" w:eastAsia="微软雅黑" w:cs="微软雅黑"/>
          <w:b w:val="0"/>
          <w:bCs w:val="0"/>
          <w:i w:val="0"/>
          <w:iCs w:val="0"/>
          <w:caps w:val="0"/>
          <w:color w:val="auto"/>
          <w:spacing w:val="0"/>
          <w:sz w:val="27"/>
          <w:szCs w:val="27"/>
        </w:rPr>
      </w:pPr>
      <w:r>
        <w:rPr>
          <w:rFonts w:hint="eastAsia" w:ascii="微软雅黑" w:hAnsi="微软雅黑" w:eastAsia="微软雅黑" w:cs="微软雅黑"/>
          <w:b w:val="0"/>
          <w:bCs w:val="0"/>
          <w:i w:val="0"/>
          <w:iCs w:val="0"/>
          <w:caps w:val="0"/>
          <w:color w:val="auto"/>
          <w:spacing w:val="0"/>
          <w:sz w:val="27"/>
          <w:szCs w:val="27"/>
          <w:shd w:val="clear" w:fill="FFFFFF"/>
        </w:rPr>
        <w:t>目前按办学主体分为两类：</w:t>
      </w:r>
    </w:p>
    <w:p w14:paraId="2CCDD606">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ind w:left="0" w:right="0" w:firstLine="540" w:firstLineChars="200"/>
        <w:textAlignment w:val="auto"/>
        <w:rPr>
          <w:rFonts w:hint="eastAsia" w:ascii="微软雅黑" w:hAnsi="微软雅黑" w:eastAsia="微软雅黑" w:cs="微软雅黑"/>
          <w:b w:val="0"/>
          <w:bCs w:val="0"/>
          <w:i w:val="0"/>
          <w:iCs w:val="0"/>
          <w:caps w:val="0"/>
          <w:color w:val="auto"/>
          <w:spacing w:val="0"/>
          <w:sz w:val="27"/>
          <w:szCs w:val="27"/>
          <w:shd w:val="clear" w:fill="FFFFFF"/>
        </w:rPr>
      </w:pPr>
      <w:r>
        <w:rPr>
          <w:rFonts w:hint="eastAsia" w:ascii="微软雅黑" w:hAnsi="微软雅黑" w:eastAsia="微软雅黑" w:cs="微软雅黑"/>
          <w:b w:val="0"/>
          <w:bCs w:val="0"/>
          <w:i w:val="0"/>
          <w:iCs w:val="0"/>
          <w:caps w:val="0"/>
          <w:color w:val="auto"/>
          <w:spacing w:val="0"/>
          <w:sz w:val="27"/>
          <w:szCs w:val="27"/>
          <w:shd w:val="clear" w:fill="FFFFFF"/>
        </w:rPr>
        <w:t>一是</w:t>
      </w:r>
      <w:r>
        <w:rPr>
          <w:rFonts w:hint="eastAsia" w:ascii="微软雅黑" w:hAnsi="微软雅黑" w:eastAsia="微软雅黑" w:cs="微软雅黑"/>
          <w:b w:val="0"/>
          <w:bCs w:val="0"/>
          <w:i w:val="0"/>
          <w:iCs w:val="0"/>
          <w:caps w:val="0"/>
          <w:color w:val="auto"/>
          <w:spacing w:val="0"/>
          <w:sz w:val="27"/>
          <w:szCs w:val="27"/>
          <w:shd w:val="clear" w:fill="FFFFFF"/>
        </w:rPr>
        <w:t>中外合作办学机构</w:t>
      </w:r>
      <w:r>
        <w:rPr>
          <w:rFonts w:hint="eastAsia" w:ascii="微软雅黑" w:hAnsi="微软雅黑" w:eastAsia="微软雅黑" w:cs="微软雅黑"/>
          <w:b w:val="0"/>
          <w:bCs w:val="0"/>
          <w:i w:val="0"/>
          <w:iCs w:val="0"/>
          <w:caps w:val="0"/>
          <w:color w:val="auto"/>
          <w:spacing w:val="0"/>
          <w:sz w:val="27"/>
          <w:szCs w:val="27"/>
          <w:shd w:val="clear" w:fill="FFFFFF"/>
        </w:rPr>
        <w:t>，是外国高校同中国高校在中国境内合作举办的以中国公民为主要招生对象的教育机构。</w:t>
      </w:r>
    </w:p>
    <w:p w14:paraId="728E4A35">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ind w:left="0" w:right="0" w:firstLine="540" w:firstLineChars="200"/>
        <w:textAlignment w:val="auto"/>
        <w:rPr>
          <w:rFonts w:hint="eastAsia" w:ascii="微软雅黑" w:hAnsi="微软雅黑" w:eastAsia="微软雅黑" w:cs="微软雅黑"/>
          <w:b w:val="0"/>
          <w:bCs w:val="0"/>
          <w:i w:val="0"/>
          <w:iCs w:val="0"/>
          <w:caps w:val="0"/>
          <w:color w:val="auto"/>
          <w:spacing w:val="0"/>
          <w:sz w:val="27"/>
          <w:szCs w:val="27"/>
          <w:shd w:val="clear" w:fill="FFFFFF"/>
        </w:rPr>
      </w:pPr>
      <w:r>
        <w:rPr>
          <w:rFonts w:hint="eastAsia" w:ascii="微软雅黑" w:hAnsi="微软雅黑" w:eastAsia="微软雅黑" w:cs="微软雅黑"/>
          <w:b w:val="0"/>
          <w:bCs w:val="0"/>
          <w:i w:val="0"/>
          <w:iCs w:val="0"/>
          <w:caps w:val="0"/>
          <w:color w:val="auto"/>
          <w:spacing w:val="0"/>
          <w:sz w:val="27"/>
          <w:szCs w:val="27"/>
          <w:shd w:val="clear" w:fill="FFFFFF"/>
        </w:rPr>
        <w:t>二是中外合作办学项目，是指中外合作办学者不设立专门的教育机构，而是直接在某个大学的某一学科或某个专业直接开展合作。</w:t>
      </w:r>
    </w:p>
    <w:p w14:paraId="1E7F1E17">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ind w:left="0" w:right="0" w:firstLine="540" w:firstLineChars="200"/>
        <w:textAlignment w:val="auto"/>
        <w:rPr>
          <w:rFonts w:hint="eastAsia" w:ascii="微软雅黑" w:hAnsi="微软雅黑" w:eastAsia="微软雅黑" w:cs="微软雅黑"/>
          <w:b w:val="0"/>
          <w:bCs w:val="0"/>
          <w:i w:val="0"/>
          <w:iCs w:val="0"/>
          <w:caps w:val="0"/>
          <w:color w:val="auto"/>
          <w:spacing w:val="0"/>
          <w:sz w:val="27"/>
          <w:szCs w:val="27"/>
          <w:shd w:val="clear" w:fill="FFFFFF"/>
        </w:rPr>
      </w:pPr>
      <w:r>
        <w:rPr>
          <w:rFonts w:hint="eastAsia" w:ascii="微软雅黑" w:hAnsi="微软雅黑" w:eastAsia="微软雅黑" w:cs="微软雅黑"/>
          <w:b w:val="0"/>
          <w:bCs w:val="0"/>
          <w:i w:val="0"/>
          <w:iCs w:val="0"/>
          <w:caps w:val="0"/>
          <w:color w:val="auto"/>
          <w:spacing w:val="0"/>
          <w:sz w:val="27"/>
          <w:szCs w:val="27"/>
          <w:shd w:val="clear" w:fill="FFFFFF"/>
        </w:rPr>
        <w:t>培养模式</w:t>
      </w:r>
      <w:bookmarkStart w:id="0" w:name="_GoBack"/>
      <w:bookmarkEnd w:id="0"/>
      <w:r>
        <w:rPr>
          <w:rFonts w:hint="eastAsia" w:ascii="微软雅黑" w:hAnsi="微软雅黑" w:eastAsia="微软雅黑" w:cs="微软雅黑"/>
          <w:b w:val="0"/>
          <w:bCs w:val="0"/>
          <w:i w:val="0"/>
          <w:iCs w:val="0"/>
          <w:caps w:val="0"/>
          <w:color w:val="auto"/>
          <w:spacing w:val="0"/>
          <w:sz w:val="27"/>
          <w:szCs w:val="27"/>
          <w:shd w:val="clear" w:fill="FFFFFF"/>
          <w:lang w:val="en-US" w:eastAsia="zh-CN"/>
        </w:rPr>
        <w:t>主要</w:t>
      </w:r>
      <w:r>
        <w:rPr>
          <w:rFonts w:hint="eastAsia" w:ascii="微软雅黑" w:hAnsi="微软雅黑" w:eastAsia="微软雅黑" w:cs="微软雅黑"/>
          <w:b w:val="0"/>
          <w:bCs w:val="0"/>
          <w:i w:val="0"/>
          <w:iCs w:val="0"/>
          <w:caps w:val="0"/>
          <w:color w:val="auto"/>
          <w:spacing w:val="0"/>
          <w:sz w:val="27"/>
          <w:szCs w:val="27"/>
          <w:shd w:val="clear" w:fill="FFFFFF"/>
        </w:rPr>
        <w:t>有以下几种：</w:t>
      </w:r>
    </w:p>
    <w:p w14:paraId="3093DE7B">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ind w:left="0" w:right="0" w:firstLine="540" w:firstLineChars="200"/>
        <w:textAlignment w:val="auto"/>
        <w:rPr>
          <w:rFonts w:hint="eastAsia" w:ascii="微软雅黑" w:hAnsi="微软雅黑" w:eastAsia="微软雅黑" w:cs="微软雅黑"/>
          <w:b w:val="0"/>
          <w:bCs w:val="0"/>
          <w:i w:val="0"/>
          <w:iCs w:val="0"/>
          <w:caps w:val="0"/>
          <w:color w:val="auto"/>
          <w:spacing w:val="0"/>
          <w:sz w:val="27"/>
          <w:szCs w:val="27"/>
          <w:shd w:val="clear" w:fill="FFFFFF"/>
        </w:rPr>
      </w:pPr>
      <w:r>
        <w:rPr>
          <w:rFonts w:hint="eastAsia" w:ascii="微软雅黑" w:hAnsi="微软雅黑" w:eastAsia="微软雅黑" w:cs="微软雅黑"/>
          <w:b w:val="0"/>
          <w:bCs w:val="0"/>
          <w:i w:val="0"/>
          <w:iCs w:val="0"/>
          <w:caps w:val="0"/>
          <w:color w:val="auto"/>
          <w:spacing w:val="0"/>
          <w:sz w:val="27"/>
          <w:szCs w:val="27"/>
          <w:shd w:val="clear" w:fill="FFFFFF"/>
        </w:rPr>
        <w:t>（一）“2+2”模式：即学生通过高考录取后，一、二年级在国内院校学习，后两年可自主选择在国内院校或国外合作院校进行学习，所学专业不变。</w:t>
      </w:r>
    </w:p>
    <w:p w14:paraId="4A3854AA">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ind w:left="0" w:right="0" w:firstLine="540" w:firstLineChars="200"/>
        <w:textAlignment w:val="auto"/>
        <w:rPr>
          <w:rFonts w:hint="eastAsia" w:ascii="微软雅黑" w:hAnsi="微软雅黑" w:eastAsia="微软雅黑" w:cs="微软雅黑"/>
          <w:b w:val="0"/>
          <w:bCs w:val="0"/>
          <w:i w:val="0"/>
          <w:iCs w:val="0"/>
          <w:caps w:val="0"/>
          <w:color w:val="auto"/>
          <w:spacing w:val="0"/>
          <w:sz w:val="27"/>
          <w:szCs w:val="27"/>
          <w:shd w:val="clear" w:fill="FFFFFF"/>
        </w:rPr>
      </w:pPr>
      <w:r>
        <w:rPr>
          <w:rFonts w:hint="eastAsia" w:ascii="微软雅黑" w:hAnsi="微软雅黑" w:eastAsia="微软雅黑" w:cs="微软雅黑"/>
          <w:b w:val="0"/>
          <w:bCs w:val="0"/>
          <w:i w:val="0"/>
          <w:iCs w:val="0"/>
          <w:caps w:val="0"/>
          <w:color w:val="auto"/>
          <w:spacing w:val="0"/>
          <w:sz w:val="27"/>
          <w:szCs w:val="27"/>
          <w:shd w:val="clear" w:fill="FFFFFF"/>
        </w:rPr>
        <w:t>（二）“3+1”模式：即学生通过高考录取后，一、二、三年级在国内院校学习，后一年可自主选择在国内院校或国外合作院校进行学习，所学专业不变。</w:t>
      </w:r>
    </w:p>
    <w:p w14:paraId="06E77E33">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ind w:left="0" w:right="0" w:firstLine="540" w:firstLineChars="200"/>
        <w:textAlignment w:val="auto"/>
        <w:rPr>
          <w:rFonts w:hint="eastAsia" w:ascii="微软雅黑" w:hAnsi="微软雅黑" w:eastAsia="微软雅黑" w:cs="微软雅黑"/>
          <w:b w:val="0"/>
          <w:bCs w:val="0"/>
          <w:i w:val="0"/>
          <w:iCs w:val="0"/>
          <w:caps w:val="0"/>
          <w:color w:val="auto"/>
          <w:spacing w:val="0"/>
          <w:sz w:val="27"/>
          <w:szCs w:val="27"/>
          <w:shd w:val="clear" w:fill="FFFFFF"/>
        </w:rPr>
      </w:pPr>
      <w:r>
        <w:rPr>
          <w:rFonts w:hint="eastAsia" w:ascii="微软雅黑" w:hAnsi="微软雅黑" w:eastAsia="微软雅黑" w:cs="微软雅黑"/>
          <w:b w:val="0"/>
          <w:bCs w:val="0"/>
          <w:i w:val="0"/>
          <w:iCs w:val="0"/>
          <w:caps w:val="0"/>
          <w:color w:val="auto"/>
          <w:spacing w:val="0"/>
          <w:sz w:val="27"/>
          <w:szCs w:val="27"/>
          <w:shd w:val="clear" w:fill="FFFFFF"/>
        </w:rPr>
        <w:t>（三）“4+0”模式：即考生通过录取后，学生四年都是在国内上课而不出国，只不过采用国外的教学计划和考试方式，引进国外的原版教材及教授，教学模式与国外本合作院校保持一致。比如，重庆理工大学的中韩合作办学就是属于这种模式。</w:t>
      </w:r>
    </w:p>
    <w:p w14:paraId="77BBE2C7">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ind w:left="0" w:right="0" w:firstLine="540" w:firstLineChars="200"/>
        <w:textAlignment w:val="auto"/>
        <w:rPr>
          <w:rFonts w:hint="eastAsia" w:ascii="微软雅黑" w:hAnsi="微软雅黑" w:eastAsia="微软雅黑" w:cs="微软雅黑"/>
          <w:b w:val="0"/>
          <w:bCs w:val="0"/>
          <w:i w:val="0"/>
          <w:iCs w:val="0"/>
          <w:caps w:val="0"/>
          <w:color w:val="auto"/>
          <w:spacing w:val="0"/>
          <w:sz w:val="27"/>
          <w:szCs w:val="27"/>
          <w:shd w:val="clear" w:fill="FFFFFF"/>
          <w:lang w:eastAsia="zh-CN"/>
        </w:rPr>
      </w:pPr>
      <w:r>
        <w:rPr>
          <w:rFonts w:hint="eastAsia" w:ascii="微软雅黑" w:hAnsi="微软雅黑" w:eastAsia="微软雅黑" w:cs="微软雅黑"/>
          <w:b w:val="0"/>
          <w:bCs w:val="0"/>
          <w:i w:val="0"/>
          <w:iCs w:val="0"/>
          <w:caps w:val="0"/>
          <w:color w:val="auto"/>
          <w:spacing w:val="0"/>
          <w:sz w:val="27"/>
          <w:szCs w:val="27"/>
          <w:shd w:val="clear" w:fill="FFFFFF"/>
        </w:rPr>
        <w:t>（四）</w:t>
      </w:r>
      <w:r>
        <w:rPr>
          <w:rFonts w:hint="eastAsia" w:ascii="微软雅黑" w:hAnsi="微软雅黑" w:eastAsia="微软雅黑" w:cs="微软雅黑"/>
          <w:b w:val="0"/>
          <w:bCs w:val="0"/>
          <w:i w:val="0"/>
          <w:iCs w:val="0"/>
          <w:caps w:val="0"/>
          <w:color w:val="auto"/>
          <w:spacing w:val="0"/>
          <w:sz w:val="27"/>
          <w:szCs w:val="27"/>
          <w:shd w:val="clear" w:fill="FFFFFF"/>
          <w:lang w:val="en-US" w:eastAsia="zh-CN"/>
        </w:rPr>
        <w:t>其他</w:t>
      </w:r>
      <w:r>
        <w:rPr>
          <w:rFonts w:hint="eastAsia" w:ascii="微软雅黑" w:hAnsi="微软雅黑" w:eastAsia="微软雅黑" w:cs="微软雅黑"/>
          <w:b w:val="0"/>
          <w:bCs w:val="0"/>
          <w:i w:val="0"/>
          <w:iCs w:val="0"/>
          <w:caps w:val="0"/>
          <w:color w:val="auto"/>
          <w:spacing w:val="0"/>
          <w:sz w:val="27"/>
          <w:szCs w:val="27"/>
          <w:shd w:val="clear" w:fill="FFFFFF"/>
        </w:rPr>
        <w:t>模式</w:t>
      </w:r>
      <w:r>
        <w:rPr>
          <w:rFonts w:hint="eastAsia" w:ascii="微软雅黑" w:hAnsi="微软雅黑" w:eastAsia="微软雅黑" w:cs="微软雅黑"/>
          <w:b w:val="0"/>
          <w:bCs w:val="0"/>
          <w:i w:val="0"/>
          <w:iCs w:val="0"/>
          <w:caps w:val="0"/>
          <w:color w:val="auto"/>
          <w:spacing w:val="0"/>
          <w:sz w:val="27"/>
          <w:szCs w:val="27"/>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B2244"/>
    <w:rsid w:val="400B2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2025-08-20T02:30:00Z</dcterms:created>
  <dc:creator>CHRISTINE</dc:creator>
  <cp:lastModifiedBy>CHRISTINE</cp:lastModifiedBy>
  <dcterms:modified xsi:type="dcterms:W3CDTF">2025-08-20T02:34:22Z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2E94F117988A45F9AA22D7FC2261423A_11</vt:lpwstr>
  </property>
  <property fmtid="{D5CDD505-2E9C-101B-9397-08002B2CF9AE}" pid="4" name="KSOTemplateDocerSaveRecord">
    <vt:lpwstr>eyJoZGlkIjoiNTBmNzIwMDA3MjVjNTI3MDE2OTcwZmY0YTUyMTg0MGEiLCJ1c2VySWQiOiI2NDUyNjkwNzUifQ==</vt:lpwstr>
  </property>
</Properties>
</file>